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96F" w14:paraId="0EA54E1F" w14:textId="77777777" w:rsidTr="003B6629">
        <w:tc>
          <w:tcPr>
            <w:tcW w:w="9016" w:type="dxa"/>
            <w:gridSpan w:val="4"/>
          </w:tcPr>
          <w:p w14:paraId="2CD1FB60" w14:textId="7D12DF65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Publications 20</w:t>
            </w:r>
            <w:r w:rsidR="00D63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6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2A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196F" w14:paraId="3BC0A929" w14:textId="77777777" w:rsidTr="003B6629">
        <w:tc>
          <w:tcPr>
            <w:tcW w:w="2254" w:type="dxa"/>
          </w:tcPr>
          <w:p w14:paraId="76B2B0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4" w:type="dxa"/>
          </w:tcPr>
          <w:p w14:paraId="401FD7BF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54" w:type="dxa"/>
          </w:tcPr>
          <w:p w14:paraId="20A48E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54" w:type="dxa"/>
          </w:tcPr>
          <w:p w14:paraId="63F15116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AB196F" w14:paraId="434840B4" w14:textId="77777777" w:rsidTr="003B6629">
        <w:tc>
          <w:tcPr>
            <w:tcW w:w="2254" w:type="dxa"/>
          </w:tcPr>
          <w:p w14:paraId="69266082" w14:textId="5B8962F5" w:rsidR="00AB196F" w:rsidRDefault="00BF4C82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00515A89" w14:textId="70AE1A3D" w:rsidR="00AB196F" w:rsidRDefault="00E52A10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54" w:type="dxa"/>
          </w:tcPr>
          <w:p w14:paraId="4C0ADE2F" w14:textId="5DE2B0B2" w:rsidR="00AB196F" w:rsidRDefault="00BF4C82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14:paraId="57FA958E" w14:textId="019C1C37" w:rsidR="00AB196F" w:rsidRDefault="00BF4C82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5E7043E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AA9F8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5B5D3" w14:textId="54635B82" w:rsidR="00BB08DB" w:rsidRDefault="00AB196F" w:rsidP="002342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Journal:</w:t>
      </w:r>
    </w:p>
    <w:p w14:paraId="4A734618" w14:textId="77777777" w:rsidR="00174DF6" w:rsidRPr="00174DF6" w:rsidRDefault="00174DF6" w:rsidP="00174D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Structural, electrical and magnetic properties of cadmium substituted nickel copper ferrites, </w:t>
      </w:r>
      <w:r w:rsidRPr="00174DF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G.N. Chavan, L. R. Naik, R. Somashekar and R.K. Kotnala, Materials Chemistry and Physics, 132 (2012) 138-144.</w:t>
      </w:r>
    </w:p>
    <w:p w14:paraId="4354EC2C" w14:textId="77777777" w:rsidR="00174DF6" w:rsidRPr="00174DF6" w:rsidRDefault="00174DF6" w:rsidP="00174D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Grain size dependent dielectric and magnetic properties of (y) NCCF + (1-y) BTO particulate composites, </w:t>
      </w:r>
      <w:r w:rsidRPr="00174DF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G.N. Chavan, L. R. Naik and R.K. Kotnala, International Journal of Nanoscience, 11(3) (2012) 1240007.</w:t>
      </w:r>
    </w:p>
    <w:p w14:paraId="2BF52B94" w14:textId="77777777" w:rsidR="00174DF6" w:rsidRPr="00174DF6" w:rsidRDefault="00174DF6" w:rsidP="00174D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Multiferroic properties of (y) Ni0.65Cd3Cu0.05Fe2O4 + (1-y) BaTiO3 particulate composites, </w:t>
      </w:r>
      <w:r w:rsidRPr="00174DF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L.R. Naik and G.N. Chavan, AIP Conf. Proc. 1447, (2012) 1127-1128.</w:t>
      </w:r>
    </w:p>
    <w:p w14:paraId="77958D33" w14:textId="77777777" w:rsidR="00174DF6" w:rsidRPr="00174DF6" w:rsidRDefault="00174DF6" w:rsidP="00174DF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Performance of Ag thick film rejection filter due to ferrite thick film loading, </w:t>
      </w:r>
      <w:r w:rsidRPr="00174DF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Maruti Rendale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Deepti Kulkarni, Vijaya Puri, Advances in Applied Science Research, 3 (1) (2012) 6- 11</w:t>
      </w:r>
    </w:p>
    <w:p w14:paraId="02BA6485" w14:textId="77777777" w:rsidR="00174DF6" w:rsidRDefault="00174DF6" w:rsidP="002342C9">
      <w:pPr>
        <w:spacing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</w:p>
    <w:p w14:paraId="66938ED3" w14:textId="56AC45E4" w:rsidR="00E52A10" w:rsidRDefault="00F96BA1" w:rsidP="002046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79075657"/>
      <w:r>
        <w:rPr>
          <w:rFonts w:ascii="Times New Roman" w:hAnsi="Times New Roman" w:cs="Times New Roman"/>
          <w:b/>
          <w:sz w:val="28"/>
          <w:szCs w:val="28"/>
        </w:rPr>
        <w:t>Intern</w:t>
      </w:r>
      <w:r w:rsidR="00BB08DB" w:rsidRPr="00BB08DB">
        <w:rPr>
          <w:rFonts w:ascii="Times New Roman" w:hAnsi="Times New Roman" w:cs="Times New Roman"/>
          <w:b/>
          <w:sz w:val="28"/>
          <w:szCs w:val="28"/>
        </w:rPr>
        <w:t xml:space="preserve">ational </w:t>
      </w:r>
      <w:r w:rsidR="00BB08DB">
        <w:rPr>
          <w:rFonts w:ascii="Times New Roman" w:hAnsi="Times New Roman" w:cs="Times New Roman"/>
          <w:b/>
          <w:sz w:val="28"/>
          <w:szCs w:val="28"/>
        </w:rPr>
        <w:t>Conference</w:t>
      </w:r>
      <w:r w:rsidR="00BB08DB" w:rsidRPr="00BB08DB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</w:p>
    <w:p w14:paraId="25069E40" w14:textId="77777777" w:rsidR="00174DF6" w:rsidRPr="00174DF6" w:rsidRDefault="00174DF6" w:rsidP="00174DF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Synthesis and characterization of Ni-Cd-Cu ferrites, </w:t>
      </w:r>
      <w:r w:rsidRPr="00174DF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L.R. Naik and G.N. Chavan, </w:t>
      </w:r>
      <w:r w:rsidRPr="00174DF6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I</w:t>
      </w:r>
      <w:r w:rsidRPr="00174DF6">
        <w:rPr>
          <w:rFonts w:ascii="Roboto" w:eastAsia="Times New Roman" w:hAnsi="Roboto" w:cs="Times New Roman"/>
          <w:i/>
          <w:iCs/>
          <w:color w:val="000000"/>
          <w:sz w:val="17"/>
          <w:szCs w:val="17"/>
          <w:vertAlign w:val="superscript"/>
          <w:lang w:eastAsia="en-IN"/>
        </w:rPr>
        <w:t>st</w:t>
      </w:r>
      <w:r w:rsidRPr="00174DF6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 International Conference on Physics of Materials and Materials Based Device Fabrication (ICPM-MDF-2012),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Held at Shivaji University, Kolhapur (M.H), from 17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19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January, 2012.</w:t>
      </w:r>
    </w:p>
    <w:p w14:paraId="2A021A2A" w14:textId="77777777" w:rsidR="00174DF6" w:rsidRDefault="00174DF6" w:rsidP="002046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5420C7" w14:textId="52262CFB" w:rsidR="00174DF6" w:rsidRDefault="00174DF6" w:rsidP="00174DF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B08DB">
        <w:rPr>
          <w:rFonts w:ascii="Times New Roman" w:hAnsi="Times New Roman" w:cs="Times New Roman"/>
          <w:b/>
          <w:sz w:val="28"/>
          <w:szCs w:val="28"/>
        </w:rPr>
        <w:t xml:space="preserve">ational </w:t>
      </w:r>
      <w:r>
        <w:rPr>
          <w:rFonts w:ascii="Times New Roman" w:hAnsi="Times New Roman" w:cs="Times New Roman"/>
          <w:b/>
          <w:sz w:val="28"/>
          <w:szCs w:val="28"/>
        </w:rPr>
        <w:t>Conference</w:t>
      </w:r>
      <w:r w:rsidRPr="00BB08DB">
        <w:rPr>
          <w:rFonts w:ascii="Times New Roman" w:hAnsi="Times New Roman" w:cs="Times New Roman"/>
          <w:b/>
          <w:sz w:val="28"/>
          <w:szCs w:val="28"/>
        </w:rPr>
        <w:t>:</w:t>
      </w:r>
    </w:p>
    <w:p w14:paraId="7EE1C380" w14:textId="77777777" w:rsidR="00174DF6" w:rsidRPr="00174DF6" w:rsidRDefault="00174DF6" w:rsidP="00174D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Multiferroic properties of (y) Ni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65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Cd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3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Cu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0.05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Fe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4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+ (1-y) BaTiO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3 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particulate composites, </w:t>
      </w:r>
      <w:r w:rsidRPr="00174DF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L.R. Naik and G.N. Chavan, </w:t>
      </w:r>
      <w:r w:rsidRPr="00174DF6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56</w:t>
      </w:r>
      <w:r w:rsidRPr="00174DF6">
        <w:rPr>
          <w:rFonts w:ascii="Roboto" w:eastAsia="Times New Roman" w:hAnsi="Roboto" w:cs="Times New Roman"/>
          <w:i/>
          <w:iCs/>
          <w:color w:val="000000"/>
          <w:sz w:val="17"/>
          <w:szCs w:val="17"/>
          <w:vertAlign w:val="superscript"/>
          <w:lang w:eastAsia="en-IN"/>
        </w:rPr>
        <w:t>th</w:t>
      </w:r>
      <w:r w:rsidRPr="00174DF6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 xml:space="preserve"> DAE-Solid State </w:t>
      </w:r>
      <w:r w:rsidRPr="00174DF6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lastRenderedPageBreak/>
        <w:t>Physics Symposium (DAE-SSPS-2011),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Held at SRM, University, Kattankulathur, Tamilnadu, from 19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23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rd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December, 2011.</w:t>
      </w:r>
    </w:p>
    <w:p w14:paraId="361609C0" w14:textId="77777777" w:rsidR="00174DF6" w:rsidRPr="00174DF6" w:rsidRDefault="00174DF6" w:rsidP="00174D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Structural and elastic properties of Ni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95-x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Cd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x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Cu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0.05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Fe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2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O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bscript"/>
          <w:lang w:eastAsia="en-IN"/>
        </w:rPr>
        <w:t>4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ferrites, </w:t>
      </w:r>
      <w:r w:rsidRPr="00174DF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L.R. Naik and G.N. Chavan, </w:t>
      </w:r>
      <w:r w:rsidRPr="00174DF6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“National Conference on Recent Trends in Materials Science (RTMS-2011),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Held at JUIT, Waknaghat, Solan (H.P), from 08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–10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October, 2011.</w:t>
      </w:r>
    </w:p>
    <w:p w14:paraId="0680D528" w14:textId="77777777" w:rsidR="00174DF6" w:rsidRPr="00174DF6" w:rsidRDefault="00174DF6" w:rsidP="00174D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Electric properties of nickel substituted cadmium ferrite” G.N. Chavan, L.R. Naik, </w:t>
      </w:r>
      <w:r w:rsidRPr="00174DF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B. Belavi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B.K. Bammannavar, K.P. Ramesh and Sunil Kumar, </w:t>
      </w:r>
      <w:r w:rsidRPr="00174DF6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“National Conference on Recent Trends in Materials Science (RTMS-2011)”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Held at JUIT, Waknaghat, Solan (H.P), from 08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–10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October, 2011.</w:t>
      </w:r>
    </w:p>
    <w:p w14:paraId="177E212C" w14:textId="77777777" w:rsidR="00174DF6" w:rsidRPr="00174DF6" w:rsidRDefault="00174DF6" w:rsidP="00174DF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Multiferroic properties of (y) NCCF + (1-y) BTO particulate composites, </w:t>
      </w:r>
      <w:r w:rsidRPr="00174DF6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B. Belavi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L.R. Naik, G.N. Chavan, B.K. Bammannavar and R.K. Kotnala, </w:t>
      </w:r>
      <w:r w:rsidRPr="00174DF6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“National School cum Workshop on Magnetic Phase Transitions and Transformations (MPTT-2011),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Held at Jadavpur University, Kolkata, from 3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rd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9</w:t>
      </w:r>
      <w:r w:rsidRPr="00174DF6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174DF6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August, 2011.</w:t>
      </w:r>
    </w:p>
    <w:p w14:paraId="0F4B6D51" w14:textId="77777777" w:rsidR="00174DF6" w:rsidRPr="00E52A10" w:rsidRDefault="00174DF6" w:rsidP="00174DF6">
      <w:pPr>
        <w:spacing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</w:p>
    <w:sectPr w:rsidR="00174DF6" w:rsidRPr="00E52A10" w:rsidSect="0032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DF4"/>
    <w:multiLevelType w:val="multilevel"/>
    <w:tmpl w:val="56B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71738"/>
    <w:multiLevelType w:val="multilevel"/>
    <w:tmpl w:val="F9AA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146F8"/>
    <w:multiLevelType w:val="multilevel"/>
    <w:tmpl w:val="D8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E575A"/>
    <w:multiLevelType w:val="multilevel"/>
    <w:tmpl w:val="B8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91073"/>
    <w:multiLevelType w:val="multilevel"/>
    <w:tmpl w:val="937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059A1"/>
    <w:multiLevelType w:val="multilevel"/>
    <w:tmpl w:val="59F8E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FD4811"/>
    <w:multiLevelType w:val="multilevel"/>
    <w:tmpl w:val="F3F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9269B"/>
    <w:multiLevelType w:val="multilevel"/>
    <w:tmpl w:val="6670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922C9D"/>
    <w:multiLevelType w:val="multilevel"/>
    <w:tmpl w:val="7C4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CA269A"/>
    <w:multiLevelType w:val="multilevel"/>
    <w:tmpl w:val="15968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71B4D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3348B"/>
    <w:multiLevelType w:val="multilevel"/>
    <w:tmpl w:val="D82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227D48"/>
    <w:multiLevelType w:val="hybridMultilevel"/>
    <w:tmpl w:val="41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22F22"/>
    <w:multiLevelType w:val="multilevel"/>
    <w:tmpl w:val="C85E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367DD"/>
    <w:multiLevelType w:val="multilevel"/>
    <w:tmpl w:val="B496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B270C"/>
    <w:multiLevelType w:val="multilevel"/>
    <w:tmpl w:val="5D0A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F86351"/>
    <w:multiLevelType w:val="multilevel"/>
    <w:tmpl w:val="CCC8A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0E636F"/>
    <w:multiLevelType w:val="multilevel"/>
    <w:tmpl w:val="CB7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087A2C"/>
    <w:multiLevelType w:val="multilevel"/>
    <w:tmpl w:val="6444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50937"/>
    <w:multiLevelType w:val="multilevel"/>
    <w:tmpl w:val="5688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11"/>
  </w:num>
  <w:num w:numId="7">
    <w:abstractNumId w:val="17"/>
  </w:num>
  <w:num w:numId="8">
    <w:abstractNumId w:val="18"/>
  </w:num>
  <w:num w:numId="9">
    <w:abstractNumId w:val="19"/>
  </w:num>
  <w:num w:numId="10">
    <w:abstractNumId w:val="4"/>
  </w:num>
  <w:num w:numId="11">
    <w:abstractNumId w:val="15"/>
  </w:num>
  <w:num w:numId="12">
    <w:abstractNumId w:val="1"/>
  </w:num>
  <w:num w:numId="13">
    <w:abstractNumId w:val="6"/>
  </w:num>
  <w:num w:numId="14">
    <w:abstractNumId w:val="7"/>
  </w:num>
  <w:num w:numId="15">
    <w:abstractNumId w:val="14"/>
  </w:num>
  <w:num w:numId="16">
    <w:abstractNumId w:val="0"/>
  </w:num>
  <w:num w:numId="17">
    <w:abstractNumId w:val="13"/>
  </w:num>
  <w:num w:numId="18">
    <w:abstractNumId w:val="5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F"/>
    <w:rsid w:val="000746AD"/>
    <w:rsid w:val="000F268B"/>
    <w:rsid w:val="00147B46"/>
    <w:rsid w:val="00174DF6"/>
    <w:rsid w:val="00204678"/>
    <w:rsid w:val="002342C9"/>
    <w:rsid w:val="003E51D3"/>
    <w:rsid w:val="00412206"/>
    <w:rsid w:val="00462001"/>
    <w:rsid w:val="004E0EE8"/>
    <w:rsid w:val="00537AD7"/>
    <w:rsid w:val="00564545"/>
    <w:rsid w:val="005C6D09"/>
    <w:rsid w:val="006A617C"/>
    <w:rsid w:val="006D1349"/>
    <w:rsid w:val="008C25AA"/>
    <w:rsid w:val="009853D7"/>
    <w:rsid w:val="00AB196F"/>
    <w:rsid w:val="00AB7541"/>
    <w:rsid w:val="00BB08DB"/>
    <w:rsid w:val="00BF4C82"/>
    <w:rsid w:val="00D63A63"/>
    <w:rsid w:val="00E04EDD"/>
    <w:rsid w:val="00E52A10"/>
    <w:rsid w:val="00ED63A9"/>
    <w:rsid w:val="00F75D3F"/>
    <w:rsid w:val="00F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35E"/>
  <w15:chartTrackingRefBased/>
  <w15:docId w15:val="{B0E71348-7287-4879-AEF4-33957EE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6F"/>
    <w:pPr>
      <w:ind w:left="720"/>
      <w:contextualSpacing/>
    </w:pPr>
  </w:style>
  <w:style w:type="character" w:styleId="Hyperlink">
    <w:name w:val="Hyperlink"/>
    <w:basedOn w:val="DefaultParagraphFont"/>
    <w:unhideWhenUsed/>
    <w:rsid w:val="00AB196F"/>
    <w:rPr>
      <w:color w:val="0000FF"/>
      <w:u w:val="single"/>
    </w:rPr>
  </w:style>
  <w:style w:type="table" w:styleId="TableGrid">
    <w:name w:val="Table Grid"/>
    <w:basedOn w:val="TableNormal"/>
    <w:uiPriority w:val="39"/>
    <w:rsid w:val="00A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BB0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Chetanamita</dc:creator>
  <cp:keywords/>
  <dc:description/>
  <cp:lastModifiedBy>Chetanamita</cp:lastModifiedBy>
  <cp:revision>5</cp:revision>
  <dcterms:created xsi:type="dcterms:W3CDTF">2021-08-06T06:34:00Z</dcterms:created>
  <dcterms:modified xsi:type="dcterms:W3CDTF">2021-08-06T06:48:00Z</dcterms:modified>
</cp:coreProperties>
</file>